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ListParagraph"/>
        <w:numPr>
          <w:ilvl w:val="0"/>
          <w:numId w:val="1"/>
        </w:numPr>
        <w:tabs>
          <w:tab w:pos="883" w:val="left" w:leader="none"/>
        </w:tabs>
        <w:spacing w:line="240" w:lineRule="auto" w:before="199" w:after="0"/>
        <w:ind w:left="164" w:right="114" w:firstLine="0"/>
        <w:jc w:val="both"/>
        <w:rPr>
          <w:sz w:val="24"/>
        </w:rPr>
      </w:pPr>
      <w:r>
        <w:rPr>
          <w:sz w:val="24"/>
        </w:rPr>
        <w:t>During the year 2023-24, the Government of Telangana invested ₹ 18,131.39 crore in Government Companies and ₹500.00 crore in Co- operative Institutions and Local Bodies, the total investment being ₹ 18,631.39 crore. Further details about investments are given in Statement </w:t>
      </w:r>
      <w:r>
        <w:rPr>
          <w:spacing w:val="-2"/>
          <w:sz w:val="24"/>
        </w:rPr>
        <w:t>No.19.</w:t>
      </w:r>
    </w:p>
    <w:p>
      <w:pPr>
        <w:pStyle w:val="ListParagraph"/>
        <w:numPr>
          <w:ilvl w:val="0"/>
          <w:numId w:val="1"/>
        </w:numPr>
        <w:tabs>
          <w:tab w:pos="884" w:val="left" w:leader="none"/>
        </w:tabs>
        <w:spacing w:line="247" w:lineRule="auto" w:before="62" w:after="0"/>
        <w:ind w:left="165" w:right="119" w:firstLine="0"/>
        <w:jc w:val="both"/>
        <w:rPr>
          <w:sz w:val="24"/>
        </w:rPr>
      </w:pPr>
      <w:r>
        <w:rPr>
          <w:sz w:val="24"/>
        </w:rPr>
        <w:t>The expenditure under Capital Heads of Account excludes the amount of investments made up to 01 June 2014 in erstwhile Andhra Pradesh amounting to ₹ 8,401.21 crore pending apportionment.</w:t>
      </w:r>
    </w:p>
    <w:p>
      <w:pPr>
        <w:pStyle w:val="ListParagraph"/>
        <w:numPr>
          <w:ilvl w:val="0"/>
          <w:numId w:val="1"/>
        </w:numPr>
        <w:tabs>
          <w:tab w:pos="884" w:val="left" w:leader="none"/>
        </w:tabs>
        <w:spacing w:line="240" w:lineRule="auto" w:before="58" w:after="0"/>
        <w:ind w:left="884" w:right="0" w:hanging="719"/>
        <w:jc w:val="both"/>
        <w:rPr>
          <w:sz w:val="24"/>
        </w:rPr>
      </w:pP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major</w:t>
      </w:r>
      <w:r>
        <w:rPr>
          <w:spacing w:val="-5"/>
          <w:sz w:val="24"/>
        </w:rPr>
        <w:t> </w:t>
      </w:r>
      <w:r>
        <w:rPr>
          <w:sz w:val="24"/>
        </w:rPr>
        <w:t>increase</w:t>
      </w:r>
      <w:r>
        <w:rPr>
          <w:spacing w:val="-7"/>
          <w:sz w:val="24"/>
        </w:rPr>
        <w:t> </w:t>
      </w:r>
      <w:r>
        <w:rPr>
          <w:sz w:val="24"/>
        </w:rPr>
        <w:t>in</w:t>
      </w:r>
      <w:r>
        <w:rPr>
          <w:spacing w:val="-9"/>
          <w:sz w:val="24"/>
        </w:rPr>
        <w:t> </w:t>
      </w:r>
      <w:r>
        <w:rPr>
          <w:sz w:val="24"/>
        </w:rPr>
        <w:t>respect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Capital</w:t>
      </w:r>
      <w:r>
        <w:rPr>
          <w:spacing w:val="-3"/>
          <w:sz w:val="24"/>
        </w:rPr>
        <w:t> </w:t>
      </w:r>
      <w:r>
        <w:rPr>
          <w:sz w:val="24"/>
        </w:rPr>
        <w:t>Expenditure</w:t>
      </w:r>
      <w:r>
        <w:rPr>
          <w:spacing w:val="-7"/>
          <w:sz w:val="24"/>
        </w:rPr>
        <w:t> </w:t>
      </w:r>
      <w:r>
        <w:rPr>
          <w:sz w:val="24"/>
        </w:rPr>
        <w:t>heads</w:t>
      </w:r>
      <w:r>
        <w:rPr>
          <w:spacing w:val="-4"/>
          <w:sz w:val="24"/>
        </w:rPr>
        <w:t> </w:t>
      </w:r>
      <w:r>
        <w:rPr>
          <w:sz w:val="24"/>
        </w:rPr>
        <w:t>over</w:t>
      </w:r>
      <w:r>
        <w:rPr>
          <w:spacing w:val="-4"/>
          <w:sz w:val="24"/>
        </w:rPr>
        <w:t> </w:t>
      </w:r>
      <w:r>
        <w:rPr>
          <w:sz w:val="24"/>
        </w:rPr>
        <w:t>previous</w:t>
      </w:r>
      <w:r>
        <w:rPr>
          <w:spacing w:val="-1"/>
          <w:sz w:val="24"/>
        </w:rPr>
        <w:t> </w:t>
      </w:r>
      <w:r>
        <w:rPr>
          <w:sz w:val="24"/>
        </w:rPr>
        <w:t>year</w:t>
      </w:r>
      <w:r>
        <w:rPr>
          <w:spacing w:val="-9"/>
          <w:sz w:val="24"/>
        </w:rPr>
        <w:t> </w:t>
      </w:r>
      <w:r>
        <w:rPr>
          <w:sz w:val="24"/>
        </w:rPr>
        <w:t>is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under:</w:t>
      </w:r>
    </w:p>
    <w:p>
      <w:pPr>
        <w:pStyle w:val="BodyText"/>
        <w:spacing w:before="98"/>
        <w:rPr>
          <w:sz w:val="20"/>
        </w:rPr>
      </w:pPr>
    </w:p>
    <w:tbl>
      <w:tblPr>
        <w:tblW w:w="0" w:type="auto"/>
        <w:jc w:val="left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5106"/>
        <w:gridCol w:w="1559"/>
        <w:gridCol w:w="6585"/>
      </w:tblGrid>
      <w:tr>
        <w:trPr>
          <w:trHeight w:val="669" w:hRule="atLeast"/>
        </w:trPr>
        <w:tc>
          <w:tcPr>
            <w:tcW w:w="5810" w:type="dxa"/>
            <w:gridSpan w:val="2"/>
          </w:tcPr>
          <w:p>
            <w:pPr>
              <w:pStyle w:val="TableParagraph"/>
              <w:spacing w:before="272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Head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Account</w:t>
            </w:r>
          </w:p>
        </w:tc>
        <w:tc>
          <w:tcPr>
            <w:tcW w:w="1559" w:type="dxa"/>
          </w:tcPr>
          <w:p>
            <w:pPr>
              <w:pStyle w:val="TableParagraph"/>
              <w:spacing w:line="270" w:lineRule="atLeast" w:before="97"/>
              <w:ind w:left="176" w:right="95" w:firstLine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Increase </w:t>
            </w:r>
            <w:r>
              <w:rPr>
                <w:b/>
                <w:sz w:val="24"/>
              </w:rPr>
              <w:t>(₹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Crore)</w:t>
            </w:r>
          </w:p>
        </w:tc>
        <w:tc>
          <w:tcPr>
            <w:tcW w:w="6585" w:type="dxa"/>
          </w:tcPr>
          <w:p>
            <w:pPr>
              <w:pStyle w:val="TableParagraph"/>
              <w:spacing w:before="32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Reasons</w:t>
            </w: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Account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 Economic</w:t>
            </w:r>
            <w:r>
              <w:rPr>
                <w:b/>
                <w:spacing w:val="-2"/>
                <w:sz w:val="24"/>
              </w:rPr>
              <w:t> Services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(d)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Capital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Account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of Irrigation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Flood </w:t>
            </w:r>
            <w:r>
              <w:rPr>
                <w:i/>
                <w:spacing w:val="-2"/>
                <w:sz w:val="24"/>
              </w:rPr>
              <w:t>Control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926" w:hRule="atLeast"/>
        </w:trPr>
        <w:tc>
          <w:tcPr>
            <w:tcW w:w="704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spacing w:val="-4"/>
                <w:sz w:val="24"/>
              </w:rPr>
              <w:t>4700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on Major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Irrigation</w:t>
            </w:r>
          </w:p>
        </w:tc>
        <w:tc>
          <w:tcPr>
            <w:tcW w:w="1559" w:type="dxa"/>
          </w:tcPr>
          <w:p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19,270.06</w:t>
            </w:r>
          </w:p>
        </w:tc>
        <w:tc>
          <w:tcPr>
            <w:tcW w:w="6585" w:type="dxa"/>
          </w:tcPr>
          <w:p>
            <w:pPr>
              <w:pStyle w:val="TableParagraph"/>
              <w:spacing w:before="54"/>
              <w:ind w:left="105"/>
              <w:rPr>
                <w:sz w:val="22"/>
              </w:rPr>
            </w:pPr>
            <w:r>
              <w:rPr>
                <w:sz w:val="24"/>
              </w:rPr>
              <w:t>Increase in capital expenditure was mainly due to expenditure under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“</w:t>
            </w:r>
            <w:r>
              <w:rPr>
                <w:sz w:val="22"/>
              </w:rPr>
              <w:t>Investment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Kaleswaram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Corporation</w:t>
            </w:r>
            <w:r>
              <w:rPr>
                <w:sz w:val="24"/>
              </w:rPr>
              <w:t>”,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“</w:t>
            </w:r>
            <w:r>
              <w:rPr>
                <w:sz w:val="22"/>
              </w:rPr>
              <w:t>Palamuru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Ranga Reddy Lift Irrigation Scheme” and “Investment in TSWRIDC.</w:t>
            </w: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Account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Social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91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(c)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Capital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Account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Water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Supply,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Sanitation,</w:t>
            </w:r>
            <w:r>
              <w:rPr>
                <w:i/>
                <w:sz w:val="24"/>
              </w:rPr>
              <w:t> Housing and Urban Development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926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sz w:val="24"/>
              </w:rPr>
            </w:pPr>
            <w:r>
              <w:rPr>
                <w:spacing w:val="-4"/>
                <w:sz w:val="24"/>
              </w:rPr>
              <w:t>4215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on Water Supply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 </w:t>
            </w:r>
            <w:r>
              <w:rPr>
                <w:spacing w:val="-2"/>
                <w:sz w:val="24"/>
              </w:rPr>
              <w:t>Sanitation</w:t>
            </w:r>
          </w:p>
        </w:tc>
        <w:tc>
          <w:tcPr>
            <w:tcW w:w="1559" w:type="dxa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4,687.68</w:t>
            </w:r>
          </w:p>
        </w:tc>
        <w:tc>
          <w:tcPr>
            <w:tcW w:w="6585" w:type="dxa"/>
          </w:tcPr>
          <w:p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z w:val="24"/>
              </w:rPr>
              <w:t>Increase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 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expenditure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mainly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expenditure</w:t>
            </w:r>
          </w:p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4"/>
              </w:rPr>
              <w:t>under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“</w:t>
            </w:r>
            <w:r>
              <w:rPr>
                <w:sz w:val="22"/>
              </w:rPr>
              <w:t>Investment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TDWSCL”,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“Hyderabad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Metro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Water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Supply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&amp; Sewerage Board” and “Swacch Bharath Mission -Gramin (SBM-G)”.</w:t>
            </w: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Account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 Economic</w:t>
            </w:r>
            <w:r>
              <w:rPr>
                <w:b/>
                <w:spacing w:val="-2"/>
                <w:sz w:val="24"/>
              </w:rPr>
              <w:t> Services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(j)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Capital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Account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General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Economic </w:t>
            </w:r>
            <w:r>
              <w:rPr>
                <w:i/>
                <w:spacing w:val="-2"/>
                <w:sz w:val="24"/>
              </w:rPr>
              <w:t>Services</w:t>
            </w:r>
          </w:p>
        </w:tc>
        <w:tc>
          <w:tcPr>
            <w:tcW w:w="155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58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948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sz w:val="24"/>
              </w:rPr>
            </w:pPr>
            <w:r>
              <w:rPr>
                <w:spacing w:val="-4"/>
                <w:sz w:val="24"/>
              </w:rPr>
              <w:t>5475</w:t>
            </w:r>
          </w:p>
        </w:tc>
        <w:tc>
          <w:tcPr>
            <w:tcW w:w="5106" w:type="dxa"/>
          </w:tcPr>
          <w:p>
            <w:pPr>
              <w:pStyle w:val="TableParagraph"/>
              <w:spacing w:before="111"/>
              <w:ind w:right="139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General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Economic </w:t>
            </w:r>
            <w:r>
              <w:rPr>
                <w:spacing w:val="-2"/>
                <w:sz w:val="24"/>
              </w:rPr>
              <w:t>Services</w:t>
            </w:r>
          </w:p>
        </w:tc>
        <w:tc>
          <w:tcPr>
            <w:tcW w:w="1559" w:type="dxa"/>
          </w:tcPr>
          <w:p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727.75</w:t>
            </w:r>
          </w:p>
        </w:tc>
        <w:tc>
          <w:tcPr>
            <w:tcW w:w="6585" w:type="dxa"/>
          </w:tcPr>
          <w:p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z w:val="24"/>
              </w:rPr>
              <w:t>Increase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 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expenditure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mainly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expenditure</w:t>
            </w: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under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“Special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Development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Fund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welfare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development </w:t>
            </w:r>
            <w:r>
              <w:rPr>
                <w:spacing w:val="-2"/>
                <w:sz w:val="24"/>
              </w:rPr>
              <w:t>activites”.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859" w:footer="520" w:top="1600" w:bottom="720" w:left="1275" w:right="1275"/>
          <w:pgNumType w:start="36"/>
        </w:sectPr>
      </w:pPr>
    </w:p>
    <w:p>
      <w:pPr>
        <w:pStyle w:val="BodyText"/>
      </w:pPr>
    </w:p>
    <w:p>
      <w:pPr>
        <w:pStyle w:val="BodyText"/>
        <w:spacing w:before="127"/>
      </w:pPr>
    </w:p>
    <w:p>
      <w:pPr>
        <w:pStyle w:val="BodyText"/>
        <w:ind w:left="165"/>
      </w:pPr>
      <w:r>
        <w:rPr/>
        <w:t>The</w:t>
      </w:r>
      <w:r>
        <w:rPr>
          <w:spacing w:val="-5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partly</w:t>
      </w:r>
      <w:r>
        <w:rPr>
          <w:spacing w:val="-4"/>
        </w:rPr>
        <w:t> </w:t>
      </w:r>
      <w:r>
        <w:rPr/>
        <w:t>offset by</w:t>
      </w:r>
      <w:r>
        <w:rPr>
          <w:spacing w:val="-5"/>
        </w:rPr>
        <w:t> </w:t>
      </w:r>
      <w:r>
        <w:rPr/>
        <w:t>decrease</w:t>
      </w:r>
      <w:r>
        <w:rPr>
          <w:spacing w:val="-1"/>
        </w:rPr>
        <w:t> </w:t>
      </w:r>
      <w:r>
        <w:rPr>
          <w:spacing w:val="-2"/>
        </w:rPr>
        <w:t>under:</w:t>
      </w: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4962"/>
        <w:gridCol w:w="1561"/>
        <w:gridCol w:w="6726"/>
      </w:tblGrid>
      <w:tr>
        <w:trPr>
          <w:trHeight w:val="669" w:hRule="atLeast"/>
        </w:trPr>
        <w:tc>
          <w:tcPr>
            <w:tcW w:w="5666" w:type="dxa"/>
            <w:gridSpan w:val="2"/>
          </w:tcPr>
          <w:p>
            <w:pPr>
              <w:pStyle w:val="TableParagraph"/>
              <w:spacing w:before="27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Head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Account</w:t>
            </w:r>
          </w:p>
        </w:tc>
        <w:tc>
          <w:tcPr>
            <w:tcW w:w="1561" w:type="dxa"/>
          </w:tcPr>
          <w:p>
            <w:pPr>
              <w:pStyle w:val="TableParagraph"/>
              <w:spacing w:line="270" w:lineRule="atLeast" w:before="98"/>
              <w:ind w:left="176" w:right="71" w:firstLine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Decrease </w:t>
            </w:r>
            <w:r>
              <w:rPr>
                <w:b/>
                <w:sz w:val="24"/>
              </w:rPr>
              <w:t>(₹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Crore)</w:t>
            </w:r>
          </w:p>
        </w:tc>
        <w:tc>
          <w:tcPr>
            <w:tcW w:w="6726" w:type="dxa"/>
          </w:tcPr>
          <w:p>
            <w:pPr>
              <w:pStyle w:val="TableParagraph"/>
              <w:spacing w:before="33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Reasons</w:t>
            </w: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A.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Account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General</w:t>
            </w:r>
            <w:r>
              <w:rPr>
                <w:b/>
                <w:spacing w:val="-2"/>
                <w:sz w:val="24"/>
              </w:rPr>
              <w:t> Services</w:t>
            </w:r>
          </w:p>
        </w:tc>
        <w:tc>
          <w:tcPr>
            <w:tcW w:w="156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2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223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sz w:val="24"/>
              </w:rPr>
            </w:pPr>
            <w:r>
              <w:rPr>
                <w:spacing w:val="-4"/>
                <w:sz w:val="24"/>
              </w:rPr>
              <w:t>4059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on Public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Works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353.42</w:t>
            </w:r>
          </w:p>
        </w:tc>
        <w:tc>
          <w:tcPr>
            <w:tcW w:w="6726" w:type="dxa"/>
          </w:tcPr>
          <w:p>
            <w:pPr>
              <w:pStyle w:val="TableParagraph"/>
              <w:spacing w:before="51"/>
              <w:ind w:left="106"/>
              <w:rPr>
                <w:sz w:val="24"/>
              </w:rPr>
            </w:pPr>
            <w:r>
              <w:rPr>
                <w:sz w:val="24"/>
              </w:rPr>
              <w:t>Decrease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expenditure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mainly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 </w:t>
            </w:r>
            <w:r>
              <w:rPr>
                <w:spacing w:val="-2"/>
                <w:sz w:val="24"/>
              </w:rPr>
              <w:t>expenditure</w:t>
            </w:r>
          </w:p>
          <w:p>
            <w:pPr>
              <w:pStyle w:val="TableParagraph"/>
              <w:ind w:left="106" w:right="48"/>
              <w:rPr>
                <w:sz w:val="24"/>
              </w:rPr>
            </w:pPr>
            <w:r>
              <w:rPr>
                <w:sz w:val="24"/>
              </w:rPr>
              <w:t>under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“Construction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Buildings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Collectorates”,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“Construction of Buildings for Secretariat” and “Construction of Buildings for Telangana Kalabharathi and other Departments”.</w:t>
            </w:r>
          </w:p>
        </w:tc>
      </w:tr>
      <w:tr>
        <w:trPr>
          <w:trHeight w:val="516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2"/>
              <w:rPr>
                <w:b/>
                <w:sz w:val="24"/>
              </w:rPr>
            </w:pPr>
            <w:r>
              <w:rPr>
                <w:b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Account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of Economic</w:t>
            </w:r>
            <w:r>
              <w:rPr>
                <w:b/>
                <w:spacing w:val="-2"/>
                <w:sz w:val="24"/>
              </w:rPr>
              <w:t> Services</w:t>
            </w:r>
          </w:p>
        </w:tc>
        <w:tc>
          <w:tcPr>
            <w:tcW w:w="156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2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(d)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Capital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Account of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Irrigation and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Flood </w:t>
            </w:r>
            <w:r>
              <w:rPr>
                <w:i/>
                <w:spacing w:val="-2"/>
                <w:sz w:val="24"/>
              </w:rPr>
              <w:t>Control</w:t>
            </w:r>
          </w:p>
        </w:tc>
        <w:tc>
          <w:tcPr>
            <w:tcW w:w="156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2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50" w:hRule="atLeast"/>
        </w:trPr>
        <w:tc>
          <w:tcPr>
            <w:tcW w:w="704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spacing w:val="-4"/>
                <w:sz w:val="24"/>
              </w:rPr>
              <w:t>4702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on Minor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Irrigation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401.73</w:t>
            </w:r>
          </w:p>
        </w:tc>
        <w:tc>
          <w:tcPr>
            <w:tcW w:w="6726" w:type="dxa"/>
          </w:tcPr>
          <w:p>
            <w:pPr>
              <w:pStyle w:val="TableParagraph"/>
              <w:spacing w:before="54"/>
              <w:ind w:left="106"/>
              <w:rPr>
                <w:sz w:val="24"/>
              </w:rPr>
            </w:pPr>
            <w:r>
              <w:rPr>
                <w:sz w:val="24"/>
              </w:rPr>
              <w:t>Decrease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expenditure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mainly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 </w:t>
            </w:r>
            <w:r>
              <w:rPr>
                <w:spacing w:val="-2"/>
                <w:sz w:val="24"/>
              </w:rPr>
              <w:t>expenditure</w:t>
            </w:r>
          </w:p>
          <w:p>
            <w:pPr>
              <w:pStyle w:val="TableParagraph"/>
              <w:ind w:left="106" w:right="48"/>
              <w:rPr>
                <w:sz w:val="24"/>
              </w:rPr>
            </w:pPr>
            <w:r>
              <w:rPr>
                <w:sz w:val="24"/>
              </w:rPr>
              <w:t>under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“Minor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Irrigation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works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under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RIDF”,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“Mission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Kakatiya” and “Construction and Restoration of Minor Irrigation Sources”.</w:t>
            </w:r>
          </w:p>
        </w:tc>
      </w:tr>
      <w:tr>
        <w:trPr>
          <w:trHeight w:val="515" w:hRule="atLeast"/>
        </w:trPr>
        <w:tc>
          <w:tcPr>
            <w:tcW w:w="704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(g)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Capital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Account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Transport</w:t>
            </w:r>
          </w:p>
        </w:tc>
        <w:tc>
          <w:tcPr>
            <w:tcW w:w="156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2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48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rPr>
                <w:sz w:val="24"/>
              </w:rPr>
            </w:pPr>
            <w:r>
              <w:rPr>
                <w:spacing w:val="-4"/>
                <w:sz w:val="24"/>
              </w:rPr>
              <w:t>5054</w:t>
            </w:r>
          </w:p>
        </w:tc>
        <w:tc>
          <w:tcPr>
            <w:tcW w:w="4962" w:type="dxa"/>
          </w:tcPr>
          <w:p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Outlay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Roads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 </w:t>
            </w:r>
            <w:r>
              <w:rPr>
                <w:spacing w:val="-2"/>
                <w:sz w:val="24"/>
              </w:rPr>
              <w:t>Bridges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607.11</w:t>
            </w:r>
          </w:p>
        </w:tc>
        <w:tc>
          <w:tcPr>
            <w:tcW w:w="6726" w:type="dxa"/>
          </w:tcPr>
          <w:p>
            <w:pPr>
              <w:pStyle w:val="TableParagraph"/>
              <w:spacing w:before="52"/>
              <w:ind w:left="106" w:right="570"/>
              <w:jc w:val="both"/>
              <w:rPr>
                <w:sz w:val="24"/>
              </w:rPr>
            </w:pPr>
            <w:r>
              <w:rPr>
                <w:sz w:val="24"/>
              </w:rPr>
              <w:t>Decrease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capital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expenditure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mainly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due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expenditure under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“Major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District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Roads”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“Deposits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Railways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for construction of New Railway Lines”.</w:t>
            </w:r>
          </w:p>
        </w:tc>
      </w:tr>
    </w:tbl>
    <w:sectPr>
      <w:headerReference w:type="default" r:id="rId7"/>
      <w:footerReference w:type="default" r:id="rId8"/>
      <w:pgSz w:w="16840" w:h="11910" w:orient="landscape"/>
      <w:pgMar w:header="1337" w:footer="520" w:top="2080" w:bottom="72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4480">
              <wp:simplePos x="0" y="0"/>
              <wp:positionH relativeFrom="page">
                <wp:posOffset>5212841</wp:posOffset>
              </wp:positionH>
              <wp:positionV relativeFrom="page">
                <wp:posOffset>7090647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0.459991pt;margin-top:558.318665pt;width:19pt;height:15.3pt;mso-position-horizontal-relative:page;mso-position-vertical-relative:page;z-index:-1587200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5504">
              <wp:simplePos x="0" y="0"/>
              <wp:positionH relativeFrom="page">
                <wp:posOffset>5212841</wp:posOffset>
              </wp:positionH>
              <wp:positionV relativeFrom="page">
                <wp:posOffset>7090647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0.459991pt;margin-top:558.318665pt;width:19pt;height:15.3pt;mso-position-horizontal-relative:page;mso-position-vertical-relative:page;z-index:-15870976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3968">
              <wp:simplePos x="0" y="0"/>
              <wp:positionH relativeFrom="page">
                <wp:posOffset>3177285</wp:posOffset>
              </wp:positionH>
              <wp:positionV relativeFrom="page">
                <wp:posOffset>532722</wp:posOffset>
              </wp:positionV>
              <wp:extent cx="4335780" cy="49784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335780" cy="497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5. STATEMENT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PROGRESSIVE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202"/>
                            <w:ind w:left="6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>EXPLANATORY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u w:val="single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>NOTES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50.179993pt;margin-top:41.946648pt;width:341.4pt;height:39.2pt;mso-position-horizontal-relative:page;mso-position-vertical-relative:page;z-index:-1587251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5. STATEMENT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OF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PROGRESSIVE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CAPITAL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EXPENDITURE</w:t>
                    </w:r>
                  </w:p>
                  <w:p>
                    <w:pPr>
                      <w:spacing w:before="202"/>
                      <w:ind w:left="6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>EXPLANATORY</w:t>
                    </w:r>
                    <w:r>
                      <w:rPr>
                        <w:b/>
                        <w:spacing w:val="6"/>
                        <w:sz w:val="24"/>
                        <w:u w:val="single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>NOTES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4992">
              <wp:simplePos x="0" y="0"/>
              <wp:positionH relativeFrom="page">
                <wp:posOffset>3177285</wp:posOffset>
              </wp:positionH>
              <wp:positionV relativeFrom="page">
                <wp:posOffset>836252</wp:posOffset>
              </wp:positionV>
              <wp:extent cx="4335780" cy="499109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33578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5. STATEMENT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PROGRESSIVE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204"/>
                            <w:ind w:left="6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>EXPLANATORY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u w:val="single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>NOTES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0.179993pt;margin-top:65.846649pt;width:341.4pt;height:39.3pt;mso-position-horizontal-relative:page;mso-position-vertical-relative:page;z-index:-15871488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5. STATEMENT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OF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PROGRESSIVE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CAPITAL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EXPENDITURE</w:t>
                    </w:r>
                  </w:p>
                  <w:p>
                    <w:pPr>
                      <w:spacing w:before="204"/>
                      <w:ind w:left="6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>EXPLANATORY</w:t>
                    </w:r>
                    <w:r>
                      <w:rPr>
                        <w:b/>
                        <w:spacing w:val="6"/>
                        <w:sz w:val="24"/>
                        <w:u w:val="single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>NOTES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65" w:hanging="72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72" w:hanging="72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5" w:hanging="7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98" w:hanging="7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11" w:hanging="7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224" w:hanging="7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637" w:hanging="7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049" w:hanging="7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462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8"/>
      <w:ind w:left="164"/>
      <w:jc w:val="both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2025-08-25T10:19:22Z</dcterms:created>
  <dcterms:modified xsi:type="dcterms:W3CDTF">2025-08-25T10:19:22Z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LastSaved">
    <vt:filetime>2025-08-25T00:00:00Z</vt:filetime>
  </property>
</Properties>
</file>